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01"/>
        <w:gridCol w:w="1220"/>
      </w:tblGrid>
      <w:tr w:rsidR="003D26FE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3D26FE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 Poziom kształcenia: </w:t>
            </w:r>
            <w:r>
              <w:rPr>
                <w:color w:val="000000"/>
              </w:rPr>
              <w:t xml:space="preserve">II˚ </w:t>
            </w:r>
          </w:p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3. Forma studiów: </w:t>
            </w:r>
            <w:r>
              <w:rPr>
                <w:color w:val="000000"/>
              </w:rPr>
              <w:t xml:space="preserve">stacjonarne </w:t>
            </w:r>
          </w:p>
        </w:tc>
      </w:tr>
      <w:tr w:rsidR="003D26FE">
        <w:tc>
          <w:tcPr>
            <w:tcW w:w="4192" w:type="dxa"/>
            <w:gridSpan w:val="2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IV </w:t>
            </w:r>
          </w:p>
        </w:tc>
      </w:tr>
      <w:tr w:rsidR="003D26FE">
        <w:tc>
          <w:tcPr>
            <w:tcW w:w="9692" w:type="dxa"/>
            <w:gridSpan w:val="5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Marketing usług zdrowotnych</w:t>
            </w:r>
          </w:p>
        </w:tc>
      </w:tr>
      <w:tr w:rsidR="003D26FE">
        <w:tc>
          <w:tcPr>
            <w:tcW w:w="9692" w:type="dxa"/>
            <w:gridSpan w:val="5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 Status przedmiotu: </w:t>
            </w:r>
            <w:r>
              <w:rPr>
                <w:color w:val="000000"/>
              </w:rPr>
              <w:t>obowiązkowy</w:t>
            </w:r>
          </w:p>
        </w:tc>
      </w:tr>
      <w:tr w:rsidR="003D26FE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3D26FE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3D26FE" w:rsidRDefault="003D2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Zapoznanie studenta z teorią i praktyką marketingu usług zdrowotnych, w tym: istota marketingu usług zdrowotnych i jego ewolucja; analiza otoczenia marketingowego; marketing mix i jej ewolucja od 4P do7P; zarządzanie marketingowe w usługach medycznych.</w:t>
            </w:r>
          </w:p>
          <w:p w:rsidR="003D26FE" w:rsidRDefault="003D2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ogólne zasady tworzenia i rozwoju form strategii marketingowej  wykorzystującej wiedzę z zakresu marketingu usług zdrowotnych (K_W14; K_U</w:t>
            </w:r>
            <w:r>
              <w:rPr>
                <w:color w:val="000000"/>
              </w:rPr>
              <w:t>01; K_U11);</w:t>
            </w:r>
          </w:p>
          <w:p w:rsidR="003D26FE" w:rsidRDefault="003D2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dokonać analizy praktyki marketingowej realizowanych projektów; komunikować się z otoczeniem przy realizacji  strategii marketingowej. (K_U01; K_U11);</w:t>
            </w:r>
          </w:p>
          <w:p w:rsidR="003D26FE" w:rsidRDefault="003D26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</w:t>
            </w:r>
            <w:r>
              <w:rPr>
                <w:color w:val="000000"/>
              </w:rPr>
              <w:t>tów do: odpowiedzialnego projektowania zadania strategii marketingowej i marketingu mix dla usług zdrowotnych (K_U11; K_K06);</w:t>
            </w:r>
          </w:p>
        </w:tc>
      </w:tr>
      <w:tr w:rsidR="003D26FE">
        <w:tc>
          <w:tcPr>
            <w:tcW w:w="8472" w:type="dxa"/>
            <w:gridSpan w:val="4"/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przedmiotu: całkowita liczba godzin (liczba godzin kontaktowych)</w:t>
            </w:r>
          </w:p>
        </w:tc>
        <w:tc>
          <w:tcPr>
            <w:tcW w:w="1220" w:type="dxa"/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84h (42</w:t>
            </w:r>
            <w:r>
              <w:rPr>
                <w:b/>
                <w:color w:val="000000"/>
              </w:rPr>
              <w:t>h)</w:t>
            </w:r>
          </w:p>
        </w:tc>
      </w:tr>
      <w:tr w:rsidR="003D26FE">
        <w:tc>
          <w:tcPr>
            <w:tcW w:w="8472" w:type="dxa"/>
            <w:gridSpan w:val="4"/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3 </w:t>
            </w:r>
            <w:bookmarkStart w:id="0" w:name="_GoBack"/>
            <w:bookmarkEnd w:id="0"/>
            <w:r>
              <w:rPr>
                <w:b/>
                <w:color w:val="000000"/>
              </w:rPr>
              <w:t>(1,5)</w:t>
            </w:r>
          </w:p>
        </w:tc>
      </w:tr>
      <w:tr w:rsidR="003D26FE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D26FE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3D26FE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pisemne zaliczenie końcowe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3D26FE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projekt, studium przypadku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3D26FE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projekt, studium przypadku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3D26FE" w:rsidRDefault="00EB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3D26FE" w:rsidRDefault="003D26F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3D26FE" w:rsidRDefault="00EB619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3D26FE" w:rsidRDefault="003D26F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3D26F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6FE"/>
    <w:rsid w:val="003D26FE"/>
    <w:rsid w:val="00EB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8E6D5-AEC0-4F98-AAA2-01C66BE6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BmLYFE0Nz50vDtNh/JMjzcGBiQ==">AMUW2mX9L8AWXfFKziqQ2qJX9kJO8C14n4Npspj/MDfPlpHAEkhdcb4JKUoCtwtOG0quqq0W8wqUUxhJoQuYSGqRFpCmr5PfdhAX6tsMSdvMO/tSYmD2z+E=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CC822C0-2370-464B-8A12-1E49C2E7B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A9D696-4DC2-4A1C-8083-0A0257B327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D65CDA-C5B9-4781-A0A5-61D0ABC8E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2020-01-15T10:22:00Z</dcterms:created>
  <dcterms:modified xsi:type="dcterms:W3CDTF">2022-03-31T18:23:00Z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